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7" w:type="dxa"/>
        <w:tblInd w:w="93" w:type="dxa"/>
        <w:tblLayout w:type="fixed"/>
        <w:tblLook w:val="04A0"/>
      </w:tblPr>
      <w:tblGrid>
        <w:gridCol w:w="1433"/>
        <w:gridCol w:w="12474"/>
      </w:tblGrid>
      <w:tr w:rsidR="007E4248">
        <w:trPr>
          <w:trHeight w:val="540"/>
        </w:trPr>
        <w:tc>
          <w:tcPr>
            <w:tcW w:w="139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4248" w:rsidRDefault="00DD12DD">
            <w:pPr>
              <w:jc w:val="both"/>
              <w:rPr>
                <w:rFonts w:ascii="黑体" w:eastAsia="黑体" w:hAnsi="黑体" w:cs="黑体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D0D0D"/>
                <w:sz w:val="32"/>
                <w:szCs w:val="32"/>
              </w:rPr>
              <w:t>附件：</w:t>
            </w:r>
            <w:r>
              <w:rPr>
                <w:rFonts w:ascii="黑体" w:eastAsia="黑体" w:hAnsi="黑体" w:cs="黑体" w:hint="eastAsia"/>
                <w:b/>
                <w:bCs/>
                <w:color w:val="0D0D0D"/>
                <w:sz w:val="32"/>
                <w:szCs w:val="32"/>
              </w:rPr>
              <w:t>4</w:t>
            </w:r>
            <w:bookmarkStart w:id="0" w:name="_GoBack"/>
            <w:bookmarkEnd w:id="0"/>
          </w:p>
          <w:p w:rsidR="007E4248" w:rsidRDefault="007E4248">
            <w:pPr>
              <w:jc w:val="both"/>
              <w:rPr>
                <w:rFonts w:ascii="黑体" w:eastAsia="黑体" w:hAnsi="黑体" w:cs="黑体"/>
                <w:b/>
                <w:bCs/>
                <w:color w:val="0D0D0D"/>
                <w:sz w:val="32"/>
                <w:szCs w:val="32"/>
              </w:rPr>
            </w:pPr>
          </w:p>
          <w:p w:rsidR="007E4248" w:rsidRDefault="00DD12DD">
            <w:pPr>
              <w:adjustRightInd/>
              <w:snapToGrid/>
              <w:spacing w:after="0"/>
              <w:rPr>
                <w:rFonts w:ascii="仿宋_GB2312" w:eastAsia="仿宋_GB2312" w:cs="Tahoma"/>
                <w:color w:val="0D0D0D"/>
                <w:sz w:val="44"/>
                <w:szCs w:val="44"/>
              </w:rPr>
            </w:pPr>
            <w:r>
              <w:rPr>
                <w:rFonts w:ascii="仿宋_GB2312" w:eastAsia="仿宋_GB2312" w:cs="Tahoma"/>
                <w:color w:val="0D0D0D"/>
                <w:sz w:val="44"/>
                <w:szCs w:val="44"/>
              </w:rPr>
              <w:t xml:space="preserve">      </w:t>
            </w:r>
            <w:r>
              <w:rPr>
                <w:rFonts w:ascii="仿宋_GB2312" w:eastAsia="仿宋_GB2312" w:cs="Tahoma" w:hint="eastAsia"/>
                <w:color w:val="0D0D0D"/>
                <w:sz w:val="44"/>
                <w:szCs w:val="44"/>
              </w:rPr>
              <w:t>绍兴市上虞区政府采购项目招标代理机构考核标准</w:t>
            </w:r>
          </w:p>
        </w:tc>
      </w:tr>
      <w:tr w:rsidR="007E4248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8" w:rsidRDefault="00DD12D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sz w:val="21"/>
                <w:szCs w:val="21"/>
              </w:rPr>
              <w:t>考核项目</w:t>
            </w: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sz w:val="21"/>
                <w:szCs w:val="21"/>
              </w:rPr>
              <w:t>考</w:t>
            </w:r>
            <w:r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sz w:val="21"/>
                <w:szCs w:val="21"/>
              </w:rPr>
              <w:t>核</w:t>
            </w:r>
            <w:r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sz w:val="21"/>
                <w:szCs w:val="21"/>
              </w:rPr>
              <w:t>标</w:t>
            </w:r>
            <w:r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sz w:val="21"/>
                <w:szCs w:val="21"/>
              </w:rPr>
              <w:t>准</w:t>
            </w:r>
          </w:p>
        </w:tc>
      </w:tr>
      <w:tr w:rsidR="007E4248">
        <w:trPr>
          <w:trHeight w:val="28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DD12D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队伍建设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br/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10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分）</w:t>
            </w: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  <w:t xml:space="preserve">1. 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sz w:val="21"/>
                <w:szCs w:val="21"/>
              </w:rPr>
              <w:t>专业人员（</w:t>
            </w:r>
            <w:r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  <w:t>3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sz w:val="21"/>
                <w:szCs w:val="21"/>
              </w:rPr>
              <w:t>分）</w:t>
            </w:r>
          </w:p>
        </w:tc>
      </w:tr>
      <w:tr w:rsidR="007E4248">
        <w:trPr>
          <w:trHeight w:val="5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1.1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专职人数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5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人以下的，每少一人扣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0.5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分；中级以上职称比率低于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40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％，扣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1.5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分。相关专职人员应为本单位职工，应提供相关社会保险缴纳证明，退休返聘人员应提供聘用证明；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  <w:t xml:space="preserve">2. 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sz w:val="21"/>
                <w:szCs w:val="21"/>
              </w:rPr>
              <w:t>场地设施（</w:t>
            </w:r>
            <w:r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  <w:t>4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sz w:val="21"/>
                <w:szCs w:val="21"/>
              </w:rPr>
              <w:t>分）</w:t>
            </w:r>
            <w:r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</w:tr>
      <w:tr w:rsidR="007E4248">
        <w:trPr>
          <w:trHeight w:val="76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2.1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在区内有固定的办公场地，面积（以房产证或租房合同为准）低于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70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平方米以下的，扣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分；办公场地内无固定或独立的开标室、评标室（每室面积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10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平米以上）的，每少一个扣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分；开、评标场地未安装固定音像监控设施和手机屏蔽或保管设施的，扣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  <w:t xml:space="preserve">3. 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sz w:val="21"/>
                <w:szCs w:val="21"/>
              </w:rPr>
              <w:t>考核培训（</w:t>
            </w:r>
            <w:r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  <w:t>3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sz w:val="21"/>
                <w:szCs w:val="21"/>
              </w:rPr>
              <w:t>分）</w:t>
            </w:r>
          </w:p>
        </w:tc>
      </w:tr>
      <w:tr w:rsidR="007E4248">
        <w:trPr>
          <w:trHeight w:val="39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3.1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未按规定参加各级监管单位组织的培训或会议，公共资源交易平台培训情况的，每次扣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分，扣完为止。</w:t>
            </w:r>
          </w:p>
        </w:tc>
      </w:tr>
      <w:tr w:rsidR="007E4248">
        <w:trPr>
          <w:trHeight w:val="28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DD12D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制度建设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br/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5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分）</w:t>
            </w: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  <w:t xml:space="preserve">4. 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sz w:val="21"/>
                <w:szCs w:val="21"/>
              </w:rPr>
              <w:t>制度建设（</w:t>
            </w:r>
            <w:r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  <w:t>5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sz w:val="21"/>
                <w:szCs w:val="21"/>
              </w:rPr>
              <w:t>分）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4.1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未制定从事采购工作相关纪律及奖惩制度的，扣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4.2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未制定采购（可以按采购方式）操作流程图的，扣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4.3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未制定档案管理制度的，扣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分。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4.4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采购文件、中标（成交）通知书、质疑答复书等未经项目经办人以外的人复核或签发的，扣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</w:t>
            </w:r>
          </w:p>
        </w:tc>
      </w:tr>
      <w:tr w:rsidR="007E4248">
        <w:trPr>
          <w:trHeight w:val="28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DD12D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业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务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操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作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br/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20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分）</w:t>
            </w: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  <w:t>5.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sz w:val="21"/>
                <w:szCs w:val="21"/>
              </w:rPr>
              <w:t>业务操作</w:t>
            </w:r>
            <w:r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  <w:t>(20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sz w:val="21"/>
                <w:szCs w:val="21"/>
              </w:rPr>
              <w:t>分</w:t>
            </w:r>
            <w:r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  <w:t>)</w:t>
            </w:r>
          </w:p>
        </w:tc>
      </w:tr>
      <w:tr w:rsidR="007E4248">
        <w:trPr>
          <w:trHeight w:val="211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5.1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给采购人、潜在投标人等服务对象提供非专业性意见或不恰当、不合理、不合规、错误意见的，扣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5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5.2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代理工作过程中表现出业务生疏、对监管部门提出的问题不积极、不主动、不配合等情况的，扣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5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分。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5.3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被监管单位处罚的，扣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5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5.4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在暂停承接业务期间，弄虚作假，违规承接业务的，扣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5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</w:t>
            </w:r>
          </w:p>
        </w:tc>
      </w:tr>
      <w:tr w:rsidR="007E4248">
        <w:trPr>
          <w:trHeight w:val="32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5.5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允许他人挂靠以本机构名义承接招标代理业务的，扣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5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5.6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以不正当竞争手段谋取代理机构招标项目中标的，扣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5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5.7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签订代理合同后拒不履行合同的，扣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5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</w:t>
            </w:r>
          </w:p>
        </w:tc>
      </w:tr>
      <w:tr w:rsidR="007E4248">
        <w:trPr>
          <w:trHeight w:val="254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5.8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故意泄露应当保密的与交易活动有关的情况和资料的，包括擅自泄露投标人投标报名情况、评标情况等，扣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10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5.9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与招标人、投标人串通损害国家利益、社会公共利益或他人合法权益的，扣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10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5.10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在经营过程中出现其他各类违法违规行为的，扣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10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</w:t>
            </w:r>
          </w:p>
        </w:tc>
      </w:tr>
      <w:tr w:rsidR="007E4248">
        <w:trPr>
          <w:trHeight w:val="28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DD12D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交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易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组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织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br/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60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分）</w:t>
            </w: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  <w:t xml:space="preserve">6. 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sz w:val="21"/>
                <w:szCs w:val="21"/>
              </w:rPr>
              <w:t>签约情况（</w:t>
            </w:r>
            <w:r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  <w:t>3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sz w:val="21"/>
                <w:szCs w:val="21"/>
              </w:rPr>
              <w:t>分）</w:t>
            </w:r>
          </w:p>
        </w:tc>
      </w:tr>
      <w:tr w:rsidR="007E4248">
        <w:trPr>
          <w:trHeight w:val="25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6.1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代理机构在开展代理业务前未与采购单位签订合同的，每一个扣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分；未按政采云规范操作的，每一个扣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  <w:t>7.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sz w:val="21"/>
                <w:szCs w:val="21"/>
              </w:rPr>
              <w:t>标书编制（</w:t>
            </w:r>
            <w:r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  <w:t>15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sz w:val="21"/>
                <w:szCs w:val="21"/>
              </w:rPr>
              <w:t>分）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7.1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改动招标文件参考范本固定内容但未作说明或明显标示的，扣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</w:t>
            </w:r>
          </w:p>
        </w:tc>
      </w:tr>
      <w:tr w:rsidR="007E4248">
        <w:trPr>
          <w:trHeight w:val="251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7.2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招标文件备案过程中设置排斥潜在投标人等违法违规条款的，每项扣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0.5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分；发布的招标文件中出现上述情况的，每项扣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7.3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招标文件、更正公告等出现质量问题的，每项扣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0.5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7.4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已备案招标文件，擅自改变内容、条款的，每项扣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7.5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未落实政府采购相关政策的，每少一个扣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0.5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 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  <w:t>8.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sz w:val="21"/>
                <w:szCs w:val="21"/>
              </w:rPr>
              <w:t>入场登记（</w:t>
            </w:r>
            <w:r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sz w:val="21"/>
                <w:szCs w:val="21"/>
              </w:rPr>
              <w:t>分）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8.1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各类采购事项办理材料及有关手续不齐全的，扣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0.5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8.2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代理项目未进入政采云系统，未按政采云相关流程进行的，扣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8.3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办理网上操作等程序出现差错或与采购计划内容不一致的，扣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8.4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业务系统中抢占预约场地的扣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8.5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其他进场交易事项程序不符合相关规定，扣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分。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  <w:t>9.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sz w:val="21"/>
                <w:szCs w:val="21"/>
              </w:rPr>
              <w:t>信息发布（</w:t>
            </w:r>
            <w:r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sz w:val="21"/>
                <w:szCs w:val="21"/>
              </w:rPr>
              <w:t>分）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9.1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在相关网站发布不属于政府采购项目招标公告但未注明“非政府采购项目”的，扣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9.2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非政府采购项目出现与政府采购相关内容的，扣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9.3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招标公告、中标结果公告等各类信息发布不规范、内容不完整的，扣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9.4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其他未按规定发布信息公告的，扣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  <w:t>10.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sz w:val="21"/>
                <w:szCs w:val="21"/>
              </w:rPr>
              <w:t>开、评标管理（</w:t>
            </w:r>
            <w:r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  <w:t>15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sz w:val="21"/>
                <w:szCs w:val="21"/>
              </w:rPr>
              <w:t>分）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10.1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未经允许擅自使用交易中心场地、设施和设备，或不当操作导致设施和设备损坏的，扣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10.2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供应商样品未引导放在指定地点有序摆放或有损坏中心地面、墙面及设施设备的，扣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10.3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未按规定时间到达开标现场、未按时开标、开标时做些无关的事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: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如接电话、玩手机等，扣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</w:t>
            </w:r>
          </w:p>
        </w:tc>
      </w:tr>
      <w:tr w:rsidR="007E4248">
        <w:trPr>
          <w:trHeight w:val="3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10.4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开评标过程中未安排专人在交易现场维持秩序，导致投标人随意出入、大声喧哗、秩序混乱的，扣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10.5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未让投标人填写《采购活动现场确认声明书》的，扣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10.6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未让投标人检查投标文件的密封性的，未按规定出具回执的，扣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10.7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投标文件启封顺序未按照招标文件顺序组织进行的，未按规定时间、地点拆封标书的，扣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10.8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未及时、准确做好专家抽取申请，影响专家抽取工作的，扣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10.9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借用其他招标代理机构人员进行现场操作的，扣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10.10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至少应有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名以上熟悉业务人员组织开评标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,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人员不足或着装不整或未佩证上岗的，扣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</w:t>
            </w:r>
          </w:p>
        </w:tc>
      </w:tr>
      <w:tr w:rsidR="007E4248">
        <w:trPr>
          <w:trHeight w:val="23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10.11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未让评审专家填写《评审小组成员廉洁自律承诺书》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,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并宣布评审工作纪律、告知回避要求的，扣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10.12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未按规定管理、使用通讯设备、电脑等的，扣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</w:t>
            </w:r>
          </w:p>
        </w:tc>
      </w:tr>
      <w:tr w:rsidR="007E4248">
        <w:trPr>
          <w:trHeight w:val="231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10.13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未提醒评标委员会推选组长，违规推选组长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,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未出具书面项目情况说明而在现场项目情况说明的（包括业主代表），扣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10.14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未配合评审专家、供应商做好询标工作的，扣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</w:t>
            </w:r>
          </w:p>
        </w:tc>
      </w:tr>
      <w:tr w:rsidR="007E4248">
        <w:trPr>
          <w:trHeight w:val="2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10.15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评委评审分值存在客观分不统一、畸高畸低、明显差错未提醒评审小组复核并依法依规处理的，扣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</w:t>
            </w:r>
          </w:p>
        </w:tc>
      </w:tr>
      <w:tr w:rsidR="007E4248">
        <w:trPr>
          <w:trHeight w:val="5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10.16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未提醒评标委员会依照招标文件规定的评标程序、方法和标准进行独立评审，未及时制止和纠正采购人代表、评审专家的倾向性言论或者违法违规行为，扣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3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10.17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未能在开评标过程中发生违法违规行为及时告知监管人员的，扣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分。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10.18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未能应对开、评过程中的突发情况，扣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3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10.19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在评标过程中干预评标委员会评标、定标的行为或发表诱导或倾向性言论的，扣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3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10.20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组织开、评标程序错误的扣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分，明显违反法律法规的扣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3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  <w:t>11.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sz w:val="21"/>
                <w:szCs w:val="21"/>
              </w:rPr>
              <w:t>中标管理（</w:t>
            </w:r>
            <w:r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sz w:val="21"/>
                <w:szCs w:val="21"/>
              </w:rPr>
              <w:t>分）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11.1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向中标人收取的代理费包含了专家评审费等其他不合理收费情形的，扣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0.5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11.2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未及时、正确发布结果公告、发放中标通知书等的，扣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分。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  <w:t>12.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sz w:val="21"/>
                <w:szCs w:val="21"/>
              </w:rPr>
              <w:t>合同备案（</w:t>
            </w:r>
            <w:r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  <w:t>6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sz w:val="21"/>
                <w:szCs w:val="21"/>
              </w:rPr>
              <w:t>分）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12.1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在采购结果公告发布之日起一个月内未备案的，每个扣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分。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  <w:t>13.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sz w:val="21"/>
                <w:szCs w:val="21"/>
              </w:rPr>
              <w:t>档案管理（</w:t>
            </w:r>
            <w:r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  <w:t>4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sz w:val="21"/>
                <w:szCs w:val="21"/>
              </w:rPr>
              <w:t>分）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13.1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未按要求及时将资料整理完整，未按要求送至交易中心和监督办的，每个项目扣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13.2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资料未按规定提交或保管不善，资料缺失、保密信息泄露的，扣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3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</w:t>
            </w:r>
          </w:p>
        </w:tc>
      </w:tr>
      <w:tr w:rsidR="007E4248">
        <w:trPr>
          <w:trHeight w:val="2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13.3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非进中心政府采购项目未将开评标过程刻盘保存（图像、声音）的每个扣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分。过程保存视频有瑕疵的酌情扣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13.4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各类资料未按规定格式填写或填写内容不全的，扣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分。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  <w:t>14.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sz w:val="21"/>
                <w:szCs w:val="21"/>
              </w:rPr>
              <w:t>质疑投诉（</w:t>
            </w:r>
            <w:r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  <w:t>8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sz w:val="21"/>
                <w:szCs w:val="21"/>
              </w:rPr>
              <w:t>分）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14.1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拒绝接收供应商质疑函的、质疑回复未按相关文本格式答复的，扣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3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分。</w:t>
            </w:r>
          </w:p>
        </w:tc>
      </w:tr>
      <w:tr w:rsidR="007E4248">
        <w:trPr>
          <w:trHeight w:val="27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14.2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未按时对质疑进行回复、回复意见不明确或未作出理由说明的；未能积极配合相关监管部门处理投诉、举报的；扣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3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</w:t>
            </w:r>
          </w:p>
        </w:tc>
      </w:tr>
      <w:tr w:rsidR="007E4248">
        <w:trPr>
          <w:trHeight w:val="5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14.3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因存在过失导致招标过程延误、暂停、重新招标、评标、招标失败及引起质疑、投诉的或来信来访的，扣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5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分；造成有效投诉的，扣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  <w:t>15.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sz w:val="21"/>
                <w:szCs w:val="21"/>
              </w:rPr>
              <w:t>配合监管（</w:t>
            </w:r>
            <w:r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  <w:t>3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sz w:val="21"/>
                <w:szCs w:val="21"/>
              </w:rPr>
              <w:t>分）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15.1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未提供完整代理项目清单的，扣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15.2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未积极配合例行抽检的，扣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分；未按要求积极报送资料的，扣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15.3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监管过程中发现的其他问题扣分按本标准执行。</w:t>
            </w:r>
          </w:p>
        </w:tc>
      </w:tr>
      <w:tr w:rsidR="007E4248">
        <w:trPr>
          <w:trHeight w:val="28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DD12D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服务评价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br/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5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分）</w:t>
            </w: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  <w:t xml:space="preserve">16 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sz w:val="21"/>
                <w:szCs w:val="21"/>
              </w:rPr>
              <w:t>服务评价（</w:t>
            </w:r>
            <w:r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  <w:t>5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sz w:val="21"/>
                <w:szCs w:val="21"/>
              </w:rPr>
              <w:t>分）</w:t>
            </w:r>
          </w:p>
        </w:tc>
      </w:tr>
      <w:tr w:rsidR="007E4248">
        <w:trPr>
          <w:trHeight w:val="234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16.1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服务对象对代理不满意的，评价为一般的扣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0.5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分，评价为差的、无评价表的，扣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分。（容缺率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10%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）</w:t>
            </w:r>
          </w:p>
        </w:tc>
      </w:tr>
      <w:tr w:rsidR="007E4248">
        <w:trPr>
          <w:trHeight w:val="28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248" w:rsidRDefault="00DD12D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加分项</w:t>
            </w:r>
            <w:r>
              <w:rPr>
                <w:rFonts w:ascii="宋体" w:eastAsia="宋体" w:hAnsi="宋体" w:cs="Tahoma"/>
                <w:color w:val="000000"/>
              </w:rPr>
              <w:br/>
            </w:r>
            <w:r>
              <w:rPr>
                <w:rFonts w:ascii="宋体" w:eastAsia="宋体" w:hAnsi="宋体" w:cs="Tahoma" w:hint="eastAsia"/>
                <w:color w:val="000000"/>
              </w:rPr>
              <w:t>（本项最高</w:t>
            </w:r>
            <w:r>
              <w:rPr>
                <w:rFonts w:ascii="宋体" w:eastAsia="宋体" w:hAnsi="宋体" w:cs="Tahoma"/>
                <w:color w:val="000000"/>
              </w:rPr>
              <w:t>20</w:t>
            </w:r>
            <w:r>
              <w:rPr>
                <w:rFonts w:ascii="宋体" w:eastAsia="宋体" w:hAnsi="宋体" w:cs="Tahoma" w:hint="eastAsia"/>
                <w:color w:val="000000"/>
              </w:rPr>
              <w:t>分）</w:t>
            </w: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  <w:t>17.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sz w:val="21"/>
                <w:szCs w:val="21"/>
              </w:rPr>
              <w:t>加分项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17.1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年度代理项目，采购单位对代理机构服务质量综合评价优秀率达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90%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以上的加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5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分。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17.2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考核年度内完成招标项目数量排名。前五名分别得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5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分、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4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分、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3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分、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分、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</w:t>
            </w:r>
          </w:p>
        </w:tc>
      </w:tr>
      <w:tr w:rsidR="007E4248">
        <w:trPr>
          <w:trHeight w:val="49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17.3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考核年度（时间以发文或发证时间为准）获得上虞区政府优胜单位或个人的，得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分，最多得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分；考核年度获绍兴市级及以上（仅限政府、行政（行业）和主管部门颁发）优胜单位或个人的，得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分，最多得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</w:t>
            </w:r>
          </w:p>
        </w:tc>
      </w:tr>
      <w:tr w:rsidR="007E4248">
        <w:trPr>
          <w:trHeight w:val="27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17.4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自行参加政府采购相关培训等活动并取得证书的，省级的得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分，市级的得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分，区级的得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0.5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分；（最高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分）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17.5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在省级以上刊物发表与政府采购相关论文的，每个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分；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17.6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向监管单位报送的调研报告、建议被录用的，每个视情况加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0.5-2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分。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(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最高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6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)</w:t>
            </w:r>
          </w:p>
        </w:tc>
      </w:tr>
      <w:tr w:rsidR="007E4248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248" w:rsidRDefault="007E4248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4248" w:rsidRDefault="00DD12DD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17.7 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在场地、设施设备、人员等方面比上年度有进步的，酌情加分。（最高</w:t>
            </w:r>
            <w:r>
              <w:rPr>
                <w:rFonts w:ascii="宋体" w:eastAsia="宋体" w:hAnsi="宋体" w:cs="Tahoma"/>
                <w:color w:val="000000"/>
                <w:sz w:val="21"/>
                <w:szCs w:val="21"/>
              </w:rPr>
              <w:t>3</w:t>
            </w: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分）</w:t>
            </w:r>
          </w:p>
        </w:tc>
      </w:tr>
      <w:tr w:rsidR="007E4248">
        <w:trPr>
          <w:trHeight w:val="285"/>
        </w:trPr>
        <w:tc>
          <w:tcPr>
            <w:tcW w:w="13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4248" w:rsidRDefault="00DD12DD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  <w:color w:val="000000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</w:rPr>
              <w:t>注：原则上每项以设定分值为最高扣分值，若多次出现同一扣分事项的，经考核组提醒仍不整改的可突破最高扣分值。</w:t>
            </w:r>
          </w:p>
        </w:tc>
      </w:tr>
    </w:tbl>
    <w:p w:rsidR="007E4248" w:rsidRDefault="007E4248"/>
    <w:sectPr w:rsidR="007E4248" w:rsidSect="007E4248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2DD" w:rsidRDefault="00DD12DD" w:rsidP="007E4248">
      <w:pPr>
        <w:spacing w:after="0"/>
      </w:pPr>
      <w:r>
        <w:separator/>
      </w:r>
    </w:p>
  </w:endnote>
  <w:endnote w:type="continuationSeparator" w:id="0">
    <w:p w:rsidR="00DD12DD" w:rsidRDefault="00DD12DD" w:rsidP="007E424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2DD" w:rsidRDefault="00DD12DD" w:rsidP="007E4248">
      <w:pPr>
        <w:spacing w:after="0"/>
      </w:pPr>
      <w:r>
        <w:separator/>
      </w:r>
    </w:p>
  </w:footnote>
  <w:footnote w:type="continuationSeparator" w:id="0">
    <w:p w:rsidR="00DD12DD" w:rsidRDefault="00DD12DD" w:rsidP="007E424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48" w:rsidRDefault="007E424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68C8"/>
    <w:rsid w:val="000400EE"/>
    <w:rsid w:val="00117C4C"/>
    <w:rsid w:val="0021713D"/>
    <w:rsid w:val="0022736C"/>
    <w:rsid w:val="00231CEC"/>
    <w:rsid w:val="00323B43"/>
    <w:rsid w:val="003C79FD"/>
    <w:rsid w:val="003D37D8"/>
    <w:rsid w:val="003D3E91"/>
    <w:rsid w:val="00404C29"/>
    <w:rsid w:val="00426133"/>
    <w:rsid w:val="004358AB"/>
    <w:rsid w:val="004A6FDB"/>
    <w:rsid w:val="0068751F"/>
    <w:rsid w:val="00720A0B"/>
    <w:rsid w:val="0075269C"/>
    <w:rsid w:val="007E4248"/>
    <w:rsid w:val="008B7726"/>
    <w:rsid w:val="008F4036"/>
    <w:rsid w:val="009360D8"/>
    <w:rsid w:val="00A25CD9"/>
    <w:rsid w:val="00A55018"/>
    <w:rsid w:val="00AB64C0"/>
    <w:rsid w:val="00AD1CF3"/>
    <w:rsid w:val="00B01A09"/>
    <w:rsid w:val="00B846D6"/>
    <w:rsid w:val="00CB0CD7"/>
    <w:rsid w:val="00D167EE"/>
    <w:rsid w:val="00D20E7C"/>
    <w:rsid w:val="00D2746A"/>
    <w:rsid w:val="00D31D50"/>
    <w:rsid w:val="00D844EF"/>
    <w:rsid w:val="00DD12DD"/>
    <w:rsid w:val="00DF46B7"/>
    <w:rsid w:val="00EE6FD6"/>
    <w:rsid w:val="1260403C"/>
    <w:rsid w:val="3B73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48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7E4248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7E424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7E4248"/>
    <w:rPr>
      <w:rFonts w:ascii="Tahoma" w:hAnsi="Tahoma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7E4248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      绍兴市上虞区政府采购项目招标代理机构考核标准</dc:title>
  <dc:creator>Root</dc:creator>
  <cp:lastModifiedBy>Administrator</cp:lastModifiedBy>
  <cp:revision>2</cp:revision>
  <dcterms:created xsi:type="dcterms:W3CDTF">2019-05-29T02:12:00Z</dcterms:created>
  <dcterms:modified xsi:type="dcterms:W3CDTF">2019-05-29T02:12:00Z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